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5B19" w14:textId="527EAFCC" w:rsidR="0056288E" w:rsidRDefault="00374DCD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36"/>
          <w:szCs w:val="36"/>
        </w:rPr>
      </w:pPr>
      <w:r w:rsidRPr="0055027A">
        <w:rPr>
          <w:rFonts w:ascii="Arial" w:hAnsi="Arial" w:cs="Arial"/>
          <w:b/>
          <w:sz w:val="36"/>
          <w:szCs w:val="36"/>
        </w:rPr>
        <w:t>Leichte Frühjahrsaufhellung in der deutschen Möbelindustrie</w:t>
      </w:r>
    </w:p>
    <w:p w14:paraId="04A37B00" w14:textId="3B7128CE" w:rsidR="005E7779" w:rsidRPr="005E7779" w:rsidRDefault="005E7779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28"/>
          <w:szCs w:val="28"/>
        </w:rPr>
      </w:pPr>
      <w:r w:rsidRPr="005E7779">
        <w:rPr>
          <w:rFonts w:ascii="Arial" w:hAnsi="Arial" w:cs="Arial"/>
          <w:b/>
          <w:sz w:val="28"/>
          <w:szCs w:val="28"/>
        </w:rPr>
        <w:t xml:space="preserve">Das Exportgeschäft erholt sich </w:t>
      </w:r>
      <w:r>
        <w:rPr>
          <w:rFonts w:ascii="Arial" w:hAnsi="Arial" w:cs="Arial"/>
          <w:b/>
          <w:sz w:val="28"/>
          <w:szCs w:val="28"/>
        </w:rPr>
        <w:t xml:space="preserve">im März </w:t>
      </w:r>
      <w:r w:rsidRPr="005E7779">
        <w:rPr>
          <w:rFonts w:ascii="Arial" w:hAnsi="Arial" w:cs="Arial"/>
          <w:b/>
          <w:sz w:val="28"/>
          <w:szCs w:val="28"/>
        </w:rPr>
        <w:t>spürbar</w:t>
      </w:r>
    </w:p>
    <w:p w14:paraId="01E15C21" w14:textId="5FBAB50E" w:rsidR="00A62A00" w:rsidRDefault="00325D15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E7779">
        <w:rPr>
          <w:rFonts w:ascii="Arial" w:hAnsi="Arial" w:cs="Arial"/>
          <w:b/>
          <w:color w:val="000000" w:themeColor="text1"/>
          <w:sz w:val="22"/>
          <w:szCs w:val="22"/>
        </w:rPr>
        <w:t xml:space="preserve">BAD HONNEF/HERFORD. </w:t>
      </w:r>
      <w:r w:rsidR="0032222E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3C4D6C">
        <w:rPr>
          <w:rFonts w:ascii="Arial" w:hAnsi="Arial" w:cs="Arial"/>
          <w:bCs/>
          <w:color w:val="000000" w:themeColor="text1"/>
          <w:sz w:val="22"/>
          <w:szCs w:val="22"/>
        </w:rPr>
        <w:t xml:space="preserve">ie </w:t>
      </w:r>
      <w:r w:rsidR="00080093">
        <w:rPr>
          <w:rFonts w:ascii="Arial" w:hAnsi="Arial" w:cs="Arial"/>
          <w:bCs/>
          <w:color w:val="000000" w:themeColor="text1"/>
          <w:sz w:val="22"/>
          <w:szCs w:val="22"/>
        </w:rPr>
        <w:t>Geschäfts</w:t>
      </w:r>
      <w:r w:rsidR="00153A04">
        <w:rPr>
          <w:rFonts w:ascii="Arial" w:hAnsi="Arial" w:cs="Arial"/>
          <w:bCs/>
          <w:color w:val="000000" w:themeColor="text1"/>
          <w:sz w:val="22"/>
          <w:szCs w:val="22"/>
        </w:rPr>
        <w:t>entwicklung</w:t>
      </w:r>
      <w:r w:rsidR="00080093">
        <w:rPr>
          <w:rFonts w:ascii="Arial" w:hAnsi="Arial" w:cs="Arial"/>
          <w:bCs/>
          <w:color w:val="000000" w:themeColor="text1"/>
          <w:sz w:val="22"/>
          <w:szCs w:val="22"/>
        </w:rPr>
        <w:t xml:space="preserve"> der deutschen Möbelindustrie hat sich im März </w:t>
      </w:r>
      <w:r w:rsidR="00A05C05">
        <w:rPr>
          <w:rFonts w:ascii="Arial" w:hAnsi="Arial" w:cs="Arial"/>
          <w:bCs/>
          <w:color w:val="000000" w:themeColor="text1"/>
          <w:sz w:val="22"/>
          <w:szCs w:val="22"/>
        </w:rPr>
        <w:t xml:space="preserve">2021 </w:t>
      </w:r>
      <w:r w:rsidR="00080093">
        <w:rPr>
          <w:rFonts w:ascii="Arial" w:hAnsi="Arial" w:cs="Arial"/>
          <w:bCs/>
          <w:color w:val="000000" w:themeColor="text1"/>
          <w:sz w:val="22"/>
          <w:szCs w:val="22"/>
        </w:rPr>
        <w:t xml:space="preserve">leicht aufgehellt. </w:t>
      </w:r>
      <w:r w:rsidR="00FD0228">
        <w:rPr>
          <w:rFonts w:ascii="Arial" w:hAnsi="Arial" w:cs="Arial"/>
          <w:bCs/>
          <w:color w:val="000000" w:themeColor="text1"/>
          <w:sz w:val="22"/>
          <w:szCs w:val="22"/>
        </w:rPr>
        <w:t xml:space="preserve">Zwar verbuchte die Branche laut </w:t>
      </w:r>
      <w:r w:rsidR="00204888">
        <w:rPr>
          <w:rFonts w:ascii="Arial" w:hAnsi="Arial" w:cs="Arial"/>
          <w:bCs/>
          <w:color w:val="000000" w:themeColor="text1"/>
          <w:sz w:val="22"/>
          <w:szCs w:val="22"/>
        </w:rPr>
        <w:t xml:space="preserve">Statistischem Bundesamt </w:t>
      </w:r>
      <w:r w:rsidR="00FD0228">
        <w:rPr>
          <w:rFonts w:ascii="Arial" w:hAnsi="Arial" w:cs="Arial"/>
          <w:bCs/>
          <w:color w:val="000000" w:themeColor="text1"/>
          <w:sz w:val="22"/>
          <w:szCs w:val="22"/>
        </w:rPr>
        <w:t xml:space="preserve">ein Umsatzminus von 2,7 Prozent auf 1,5 Milliarden Euro </w:t>
      </w:r>
      <w:r w:rsidR="00153A04">
        <w:rPr>
          <w:rFonts w:ascii="Arial" w:hAnsi="Arial" w:cs="Arial"/>
          <w:bCs/>
          <w:color w:val="000000" w:themeColor="text1"/>
          <w:sz w:val="22"/>
          <w:szCs w:val="22"/>
        </w:rPr>
        <w:t>im</w:t>
      </w:r>
      <w:r w:rsidR="00FD0228">
        <w:rPr>
          <w:rFonts w:ascii="Arial" w:hAnsi="Arial" w:cs="Arial"/>
          <w:bCs/>
          <w:color w:val="000000" w:themeColor="text1"/>
          <w:sz w:val="22"/>
          <w:szCs w:val="22"/>
        </w:rPr>
        <w:t xml:space="preserve"> Vergleich zum Vorjahresmonat. Die Einbußen fielen </w:t>
      </w:r>
      <w:r w:rsidR="006B3453">
        <w:rPr>
          <w:rFonts w:ascii="Arial" w:hAnsi="Arial" w:cs="Arial"/>
          <w:bCs/>
          <w:color w:val="000000" w:themeColor="text1"/>
          <w:sz w:val="22"/>
          <w:szCs w:val="22"/>
        </w:rPr>
        <w:t xml:space="preserve">damit </w:t>
      </w:r>
      <w:r w:rsidR="00FD0228">
        <w:rPr>
          <w:rFonts w:ascii="Arial" w:hAnsi="Arial" w:cs="Arial"/>
          <w:bCs/>
          <w:color w:val="000000" w:themeColor="text1"/>
          <w:sz w:val="22"/>
          <w:szCs w:val="22"/>
        </w:rPr>
        <w:t xml:space="preserve">aber </w:t>
      </w:r>
      <w:r w:rsidR="006B3453">
        <w:rPr>
          <w:rFonts w:ascii="Arial" w:hAnsi="Arial" w:cs="Arial"/>
          <w:bCs/>
          <w:color w:val="000000" w:themeColor="text1"/>
          <w:sz w:val="22"/>
          <w:szCs w:val="22"/>
        </w:rPr>
        <w:t>wesentlich</w:t>
      </w:r>
      <w:r w:rsidR="00FD0228">
        <w:rPr>
          <w:rFonts w:ascii="Arial" w:hAnsi="Arial" w:cs="Arial"/>
          <w:bCs/>
          <w:color w:val="000000" w:themeColor="text1"/>
          <w:sz w:val="22"/>
          <w:szCs w:val="22"/>
        </w:rPr>
        <w:t xml:space="preserve"> geringer aus als noch im Januar (minus 12,9 Prozent) und Februar (minus 8,1 Prozent). </w:t>
      </w:r>
    </w:p>
    <w:p w14:paraId="11AFE315" w14:textId="58D27298" w:rsidR="004111D1" w:rsidRDefault="00FD0228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E7779">
        <w:rPr>
          <w:rFonts w:ascii="Arial" w:hAnsi="Arial" w:cs="Arial"/>
          <w:bCs/>
          <w:sz w:val="22"/>
          <w:szCs w:val="22"/>
        </w:rPr>
        <w:t>„</w:t>
      </w:r>
      <w:r w:rsidR="00826D40" w:rsidRPr="005E7779">
        <w:rPr>
          <w:rFonts w:ascii="Arial" w:hAnsi="Arial" w:cs="Arial"/>
          <w:bCs/>
          <w:sz w:val="22"/>
          <w:szCs w:val="22"/>
        </w:rPr>
        <w:t xml:space="preserve">Während im Inland der lange Lockdown seit Mitte Dezember deutliche Bremsspuren hinterlassen hat, </w:t>
      </w:r>
      <w:r w:rsidR="00D84386">
        <w:rPr>
          <w:rFonts w:ascii="Arial" w:hAnsi="Arial" w:cs="Arial"/>
          <w:bCs/>
          <w:sz w:val="22"/>
          <w:szCs w:val="22"/>
        </w:rPr>
        <w:t>wirkten</w:t>
      </w:r>
      <w:r w:rsidR="00826D4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sich die Lockerungen im Einzelhandel </w:t>
      </w:r>
      <w:r w:rsidR="00AB1511">
        <w:rPr>
          <w:rFonts w:ascii="Arial" w:hAnsi="Arial" w:cs="Arial"/>
          <w:bCs/>
          <w:color w:val="000000" w:themeColor="text1"/>
          <w:sz w:val="22"/>
          <w:szCs w:val="22"/>
        </w:rPr>
        <w:t>auf</w:t>
      </w:r>
      <w:r w:rsidR="0004723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5027A">
        <w:rPr>
          <w:rFonts w:ascii="Arial" w:hAnsi="Arial" w:cs="Arial"/>
          <w:bCs/>
          <w:color w:val="000000" w:themeColor="text1"/>
          <w:sz w:val="22"/>
          <w:szCs w:val="22"/>
        </w:rPr>
        <w:t>wichtigen Exportmärkten</w:t>
      </w:r>
      <w:r w:rsidR="006B345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 xml:space="preserve">wie </w:t>
      </w:r>
      <w:r w:rsidR="0004723F">
        <w:rPr>
          <w:rFonts w:ascii="Arial" w:hAnsi="Arial" w:cs="Arial"/>
          <w:bCs/>
          <w:color w:val="000000" w:themeColor="text1"/>
          <w:sz w:val="22"/>
          <w:szCs w:val="22"/>
        </w:rPr>
        <w:t xml:space="preserve">etwa 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 xml:space="preserve">Österreich </w:t>
      </w:r>
      <w:r w:rsidR="00826D40">
        <w:rPr>
          <w:rFonts w:ascii="Arial" w:hAnsi="Arial" w:cs="Arial"/>
          <w:bCs/>
          <w:color w:val="000000" w:themeColor="text1"/>
          <w:sz w:val="22"/>
          <w:szCs w:val="22"/>
        </w:rPr>
        <w:t xml:space="preserve">positiv 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 xml:space="preserve">aus“, </w:t>
      </w:r>
      <w:r w:rsidR="00E84FCE">
        <w:rPr>
          <w:rFonts w:ascii="Arial" w:hAnsi="Arial" w:cs="Arial"/>
          <w:bCs/>
          <w:color w:val="000000" w:themeColor="text1"/>
          <w:sz w:val="22"/>
          <w:szCs w:val="22"/>
        </w:rPr>
        <w:t>berichtet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 xml:space="preserve"> Jan Kurth, Geschäftsführer der Möbelverbände (VDM/VHK). 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 xml:space="preserve">Mit einem Umsatzplus von 6,7 Prozent erholte sich das </w:t>
      </w:r>
      <w:r w:rsidR="00AB1511">
        <w:rPr>
          <w:rFonts w:ascii="Arial" w:hAnsi="Arial" w:cs="Arial"/>
          <w:bCs/>
          <w:color w:val="000000" w:themeColor="text1"/>
          <w:sz w:val="22"/>
          <w:szCs w:val="22"/>
        </w:rPr>
        <w:t>Auslandsgeschäft im März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B1511">
        <w:rPr>
          <w:rFonts w:ascii="Arial" w:hAnsi="Arial" w:cs="Arial"/>
          <w:bCs/>
          <w:color w:val="000000" w:themeColor="text1"/>
          <w:sz w:val="22"/>
          <w:szCs w:val="22"/>
        </w:rPr>
        <w:t>spürbar. Dagegen setzten die deutschen Möbelhersteller im Inland 6,8 Prozent weniger um als im Vorjahr. „Die ers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>ten</w:t>
      </w:r>
      <w:r w:rsidR="00C4719C">
        <w:rPr>
          <w:rFonts w:ascii="Arial" w:hAnsi="Arial" w:cs="Arial"/>
          <w:bCs/>
          <w:color w:val="000000" w:themeColor="text1"/>
          <w:sz w:val="22"/>
          <w:szCs w:val="22"/>
        </w:rPr>
        <w:t xml:space="preserve">, leider vielerorts nur </w:t>
      </w:r>
      <w:r w:rsidR="00826D40" w:rsidRPr="005E7779">
        <w:rPr>
          <w:rFonts w:ascii="Arial" w:hAnsi="Arial" w:cs="Arial"/>
          <w:bCs/>
          <w:sz w:val="22"/>
          <w:szCs w:val="22"/>
        </w:rPr>
        <w:t xml:space="preserve">eingeschränkten oder </w:t>
      </w:r>
      <w:r w:rsidR="00C4719C" w:rsidRPr="005E7779">
        <w:rPr>
          <w:rFonts w:ascii="Arial" w:hAnsi="Arial" w:cs="Arial"/>
          <w:bCs/>
          <w:sz w:val="22"/>
          <w:szCs w:val="22"/>
        </w:rPr>
        <w:t xml:space="preserve">vorübergehenden 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>Öffnungsschritt</w:t>
      </w:r>
      <w:r w:rsidR="00C4719C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AB151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30E05">
        <w:rPr>
          <w:rFonts w:ascii="Arial" w:hAnsi="Arial" w:cs="Arial"/>
          <w:bCs/>
          <w:color w:val="000000" w:themeColor="text1"/>
          <w:sz w:val="22"/>
          <w:szCs w:val="22"/>
        </w:rPr>
        <w:t xml:space="preserve">im März </w:t>
      </w:r>
      <w:r w:rsidR="00AB1511">
        <w:rPr>
          <w:rFonts w:ascii="Arial" w:hAnsi="Arial" w:cs="Arial"/>
          <w:bCs/>
          <w:color w:val="000000" w:themeColor="text1"/>
          <w:sz w:val="22"/>
          <w:szCs w:val="22"/>
        </w:rPr>
        <w:t>brachten aber durchaus gute Impulse“</w:t>
      </w:r>
      <w:r w:rsidR="00C4719C">
        <w:rPr>
          <w:rFonts w:ascii="Arial" w:hAnsi="Arial" w:cs="Arial"/>
          <w:bCs/>
          <w:color w:val="000000" w:themeColor="text1"/>
          <w:sz w:val="22"/>
          <w:szCs w:val="22"/>
        </w:rPr>
        <w:t>, stellt Kurth fest.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719AF41" w14:textId="30D75C2D" w:rsidR="00AB1511" w:rsidRPr="00374DCD" w:rsidRDefault="00BA1512" w:rsidP="00AB1511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Die Entwicklung der einzelnen Sparten verlief äußerst heterogen. Die Küchenmöbelindustrie erzielte als einziges Segment einen Zuwachs</w:t>
      </w:r>
      <w:r w:rsidR="00C4719C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4111D1">
        <w:rPr>
          <w:rFonts w:ascii="Arial" w:hAnsi="Arial" w:cs="Arial"/>
          <w:bCs/>
          <w:color w:val="000000" w:themeColor="text1"/>
          <w:sz w:val="22"/>
          <w:szCs w:val="22"/>
        </w:rPr>
        <w:t xml:space="preserve"> Dank eines sprunghaften Anstiegs </w:t>
      </w:r>
      <w:r w:rsidR="00D84386">
        <w:rPr>
          <w:rFonts w:ascii="Arial" w:hAnsi="Arial" w:cs="Arial"/>
          <w:bCs/>
          <w:color w:val="000000" w:themeColor="text1"/>
          <w:sz w:val="22"/>
          <w:szCs w:val="22"/>
        </w:rPr>
        <w:t>im Ausland</w:t>
      </w:r>
      <w:r w:rsidR="004111D1">
        <w:rPr>
          <w:rFonts w:ascii="Arial" w:hAnsi="Arial" w:cs="Arial"/>
          <w:bCs/>
          <w:color w:val="000000" w:themeColor="text1"/>
          <w:sz w:val="22"/>
          <w:szCs w:val="22"/>
        </w:rPr>
        <w:t xml:space="preserve"> gelang de</w:t>
      </w:r>
      <w:r w:rsidR="00C4719C">
        <w:rPr>
          <w:rFonts w:ascii="Arial" w:hAnsi="Arial" w:cs="Arial"/>
          <w:bCs/>
          <w:color w:val="000000" w:themeColor="text1"/>
          <w:sz w:val="22"/>
          <w:szCs w:val="22"/>
        </w:rPr>
        <w:t>n Küchenmöbelherstellern</w:t>
      </w:r>
      <w:r w:rsidR="004111D1">
        <w:rPr>
          <w:rFonts w:ascii="Arial" w:hAnsi="Arial" w:cs="Arial"/>
          <w:bCs/>
          <w:color w:val="000000" w:themeColor="text1"/>
          <w:sz w:val="22"/>
          <w:szCs w:val="22"/>
        </w:rPr>
        <w:t xml:space="preserve"> ein Umsatz</w:t>
      </w:r>
      <w:r w:rsidR="00037A71">
        <w:rPr>
          <w:rFonts w:ascii="Arial" w:hAnsi="Arial" w:cs="Arial"/>
          <w:bCs/>
          <w:color w:val="000000" w:themeColor="text1"/>
          <w:sz w:val="22"/>
          <w:szCs w:val="22"/>
        </w:rPr>
        <w:t>wachstum</w:t>
      </w:r>
      <w:r w:rsidR="004111D1">
        <w:rPr>
          <w:rFonts w:ascii="Arial" w:hAnsi="Arial" w:cs="Arial"/>
          <w:bCs/>
          <w:color w:val="000000" w:themeColor="text1"/>
          <w:sz w:val="22"/>
          <w:szCs w:val="22"/>
        </w:rPr>
        <w:t xml:space="preserve"> von 13</w:t>
      </w:r>
      <w:r w:rsidR="00130989">
        <w:rPr>
          <w:rFonts w:ascii="Arial" w:hAnsi="Arial" w:cs="Arial"/>
          <w:bCs/>
          <w:color w:val="000000" w:themeColor="text1"/>
          <w:sz w:val="22"/>
          <w:szCs w:val="22"/>
        </w:rPr>
        <w:t>,2</w:t>
      </w:r>
      <w:r w:rsidR="004111D1">
        <w:rPr>
          <w:rFonts w:ascii="Arial" w:hAnsi="Arial" w:cs="Arial"/>
          <w:bCs/>
          <w:color w:val="000000" w:themeColor="text1"/>
          <w:sz w:val="22"/>
          <w:szCs w:val="22"/>
        </w:rPr>
        <w:t xml:space="preserve"> Prozent. Rückläufig war die Nachfrage bei den </w:t>
      </w:r>
      <w:r w:rsidR="00130989">
        <w:rPr>
          <w:rFonts w:ascii="Arial" w:hAnsi="Arial" w:cs="Arial"/>
          <w:bCs/>
          <w:color w:val="000000" w:themeColor="text1"/>
          <w:sz w:val="22"/>
          <w:szCs w:val="22"/>
        </w:rPr>
        <w:t xml:space="preserve">Polstermöbeln (minus 7,4 Prozent), den Büro- und Ladenmöbeln (minus 4,8 Prozent) sowie bei Matratzen (minus 5,3 Prozent). </w:t>
      </w:r>
      <w:r w:rsidR="004111D1">
        <w:rPr>
          <w:rFonts w:ascii="Arial" w:hAnsi="Arial" w:cs="Arial"/>
          <w:bCs/>
          <w:sz w:val="22"/>
          <w:szCs w:val="22"/>
        </w:rPr>
        <w:t xml:space="preserve">Bei den sonstigen Möbeln, zu denen unter anderem auch die Wohn-, Ess- und Schlafzimmermöbel gezählt werden, wurde ein Umsatzrückgang von </w:t>
      </w:r>
      <w:r w:rsidR="00130989">
        <w:rPr>
          <w:rFonts w:ascii="Arial" w:hAnsi="Arial" w:cs="Arial"/>
          <w:bCs/>
          <w:sz w:val="22"/>
          <w:szCs w:val="22"/>
        </w:rPr>
        <w:t>knapp 13 Prozent verbucht</w:t>
      </w:r>
      <w:r w:rsidR="00374DCD">
        <w:rPr>
          <w:rFonts w:ascii="Arial" w:hAnsi="Arial" w:cs="Arial"/>
          <w:bCs/>
          <w:sz w:val="22"/>
          <w:szCs w:val="22"/>
        </w:rPr>
        <w:t xml:space="preserve">. </w:t>
      </w:r>
      <w:r w:rsidR="002B0255">
        <w:rPr>
          <w:rFonts w:ascii="Arial" w:hAnsi="Arial" w:cs="Arial"/>
          <w:bCs/>
          <w:sz w:val="22"/>
          <w:szCs w:val="22"/>
        </w:rPr>
        <w:t>Diese Negativentwicklung ist nach Verbandseinschätzung aufgrund von Umstellungen in der Statistik jedoch überzeichnet.</w:t>
      </w:r>
    </w:p>
    <w:p w14:paraId="5E4E3A94" w14:textId="77777777" w:rsidR="00AB1511" w:rsidRDefault="00AB1511" w:rsidP="00AB1511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7D12B16" w14:textId="62F5AA91" w:rsidR="008532E3" w:rsidRDefault="00037A71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Für das erste Quartal </w:t>
      </w:r>
      <w:r w:rsidR="00A05C05">
        <w:rPr>
          <w:rFonts w:ascii="Arial" w:hAnsi="Arial" w:cs="Arial"/>
          <w:bCs/>
          <w:color w:val="000000" w:themeColor="text1"/>
          <w:sz w:val="22"/>
          <w:szCs w:val="22"/>
        </w:rPr>
        <w:t xml:space="preserve">2021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ermittelte die amtliche Statistik für die deutsche Möbelindustrie einen Umsatz von 4,1 Milliarden Euro und damit ein Minus von 7,7 Prozent gegenüber dem Vorjahr. </w:t>
      </w:r>
    </w:p>
    <w:p w14:paraId="246EE22B" w14:textId="593484B4" w:rsidR="0004723F" w:rsidRDefault="00AB1511" w:rsidP="0004253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Der </w:t>
      </w:r>
      <w:r w:rsidR="00037A71">
        <w:rPr>
          <w:rFonts w:ascii="Arial" w:hAnsi="Arial" w:cs="Arial"/>
          <w:bCs/>
          <w:color w:val="000000" w:themeColor="text1"/>
          <w:sz w:val="22"/>
          <w:szCs w:val="22"/>
        </w:rPr>
        <w:t>Blick auf die derzeitige</w:t>
      </w:r>
      <w:r w:rsidR="0004723F">
        <w:rPr>
          <w:rFonts w:ascii="Arial" w:hAnsi="Arial" w:cs="Arial"/>
          <w:bCs/>
          <w:color w:val="000000" w:themeColor="text1"/>
          <w:sz w:val="22"/>
          <w:szCs w:val="22"/>
        </w:rPr>
        <w:t xml:space="preserve"> Auftragslage gibt Kurth zufolge Anlass zu Optimismus. „Wir beobachten eine klare Aufwärtstendenz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>, insbesondere im Exportgeschäft</w:t>
      </w:r>
      <w:r w:rsidR="0004723F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 xml:space="preserve">Dies zeigen unsere verbandsinternen </w:t>
      </w:r>
      <w:r w:rsidR="00A62A00">
        <w:rPr>
          <w:rFonts w:ascii="Arial" w:hAnsi="Arial" w:cs="Arial"/>
          <w:bCs/>
          <w:color w:val="000000" w:themeColor="text1"/>
          <w:sz w:val="22"/>
          <w:szCs w:val="22"/>
        </w:rPr>
        <w:t xml:space="preserve">Erhebungen zu den 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>Auftragsein</w:t>
      </w:r>
      <w:r w:rsidR="00A62A00">
        <w:rPr>
          <w:rFonts w:ascii="Arial" w:hAnsi="Arial" w:cs="Arial"/>
          <w:bCs/>
          <w:color w:val="000000" w:themeColor="text1"/>
          <w:sz w:val="22"/>
          <w:szCs w:val="22"/>
        </w:rPr>
        <w:t>gängen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 xml:space="preserve">.“ </w:t>
      </w:r>
      <w:r w:rsidR="00AB7899">
        <w:rPr>
          <w:rFonts w:ascii="Arial" w:hAnsi="Arial" w:cs="Arial"/>
          <w:bCs/>
          <w:color w:val="000000" w:themeColor="text1"/>
          <w:sz w:val="22"/>
          <w:szCs w:val="22"/>
        </w:rPr>
        <w:t xml:space="preserve">Bei den Verbrauchern habe sich </w:t>
      </w:r>
      <w:r w:rsidR="00E84FCE">
        <w:rPr>
          <w:rFonts w:ascii="Arial" w:hAnsi="Arial" w:cs="Arial"/>
          <w:bCs/>
          <w:color w:val="000000" w:themeColor="text1"/>
          <w:sz w:val="22"/>
          <w:szCs w:val="22"/>
        </w:rPr>
        <w:t xml:space="preserve">während des monatelangen Lockdowns </w:t>
      </w:r>
      <w:r w:rsidR="00AB7899">
        <w:rPr>
          <w:rFonts w:ascii="Arial" w:hAnsi="Arial" w:cs="Arial"/>
          <w:bCs/>
          <w:color w:val="000000" w:themeColor="text1"/>
          <w:sz w:val="22"/>
          <w:szCs w:val="22"/>
        </w:rPr>
        <w:t xml:space="preserve">ein </w:t>
      </w:r>
      <w:r w:rsidR="00E84FCE">
        <w:rPr>
          <w:rFonts w:ascii="Arial" w:hAnsi="Arial" w:cs="Arial"/>
          <w:bCs/>
          <w:color w:val="000000" w:themeColor="text1"/>
          <w:sz w:val="22"/>
          <w:szCs w:val="22"/>
        </w:rPr>
        <w:t xml:space="preserve">beträchtlicher </w:t>
      </w:r>
      <w:r w:rsidR="00AB7899">
        <w:rPr>
          <w:rFonts w:ascii="Arial" w:hAnsi="Arial" w:cs="Arial"/>
          <w:bCs/>
          <w:color w:val="000000" w:themeColor="text1"/>
          <w:sz w:val="22"/>
          <w:szCs w:val="22"/>
        </w:rPr>
        <w:t>Einrichtungsbedarf aufgestaut</w:t>
      </w:r>
      <w:r w:rsidR="00E84FCE">
        <w:rPr>
          <w:rFonts w:ascii="Arial" w:hAnsi="Arial" w:cs="Arial"/>
          <w:bCs/>
          <w:color w:val="000000" w:themeColor="text1"/>
          <w:sz w:val="22"/>
          <w:szCs w:val="22"/>
        </w:rPr>
        <w:t xml:space="preserve">. „Da sich derzeit in immer mehr Regionen 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 xml:space="preserve">Deutschlands </w:t>
      </w:r>
      <w:r w:rsidR="00330E05">
        <w:rPr>
          <w:rFonts w:ascii="Arial" w:hAnsi="Arial" w:cs="Arial"/>
          <w:bCs/>
          <w:color w:val="000000" w:themeColor="text1"/>
          <w:sz w:val="22"/>
          <w:szCs w:val="22"/>
        </w:rPr>
        <w:t xml:space="preserve">und auf etlichen Auslandsmärkten </w:t>
      </w:r>
      <w:r w:rsidR="00E84FCE">
        <w:rPr>
          <w:rFonts w:ascii="Arial" w:hAnsi="Arial" w:cs="Arial"/>
          <w:bCs/>
          <w:color w:val="000000" w:themeColor="text1"/>
          <w:sz w:val="22"/>
          <w:szCs w:val="22"/>
        </w:rPr>
        <w:t>Lockerungen für den Möbelhandel abzeichnen, rechnen wir in de</w:t>
      </w:r>
      <w:r w:rsidR="008532E3">
        <w:rPr>
          <w:rFonts w:ascii="Arial" w:hAnsi="Arial" w:cs="Arial"/>
          <w:bCs/>
          <w:color w:val="000000" w:themeColor="text1"/>
          <w:sz w:val="22"/>
          <w:szCs w:val="22"/>
        </w:rPr>
        <w:t>r nächsten Zeit</w:t>
      </w:r>
      <w:r w:rsidR="00E84FCE">
        <w:rPr>
          <w:rFonts w:ascii="Arial" w:hAnsi="Arial" w:cs="Arial"/>
          <w:bCs/>
          <w:color w:val="000000" w:themeColor="text1"/>
          <w:sz w:val="22"/>
          <w:szCs w:val="22"/>
        </w:rPr>
        <w:t xml:space="preserve"> mit einer </w:t>
      </w:r>
      <w:r w:rsidR="008532E3">
        <w:rPr>
          <w:rFonts w:ascii="Arial" w:hAnsi="Arial" w:cs="Arial"/>
          <w:bCs/>
          <w:color w:val="000000" w:themeColor="text1"/>
          <w:sz w:val="22"/>
          <w:szCs w:val="22"/>
        </w:rPr>
        <w:t>spürbaren Nachfrage</w:t>
      </w:r>
      <w:r w:rsidR="0004723F">
        <w:rPr>
          <w:rFonts w:ascii="Arial" w:hAnsi="Arial" w:cs="Arial"/>
          <w:bCs/>
          <w:color w:val="000000" w:themeColor="text1"/>
          <w:sz w:val="22"/>
          <w:szCs w:val="22"/>
        </w:rPr>
        <w:t>belebung</w:t>
      </w:r>
      <w:r w:rsidR="008532E3">
        <w:rPr>
          <w:rFonts w:ascii="Arial" w:hAnsi="Arial" w:cs="Arial"/>
          <w:bCs/>
          <w:color w:val="000000" w:themeColor="text1"/>
          <w:sz w:val="22"/>
          <w:szCs w:val="22"/>
        </w:rPr>
        <w:t xml:space="preserve">.“ 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 xml:space="preserve">Ebenfalls erfreulich sind die weiterhin positiven Entwicklungen im Wohnungsneubau sowie </w:t>
      </w:r>
      <w:r w:rsidR="00A62A00">
        <w:rPr>
          <w:rFonts w:ascii="Arial" w:hAnsi="Arial" w:cs="Arial"/>
          <w:bCs/>
          <w:color w:val="000000" w:themeColor="text1"/>
          <w:sz w:val="22"/>
          <w:szCs w:val="22"/>
        </w:rPr>
        <w:t>eine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 xml:space="preserve"> historisch hohe Sparquote privater Haushalte in Deutschland. </w:t>
      </w:r>
      <w:r w:rsidR="00037A71">
        <w:rPr>
          <w:rFonts w:ascii="Arial" w:hAnsi="Arial" w:cs="Arial"/>
          <w:bCs/>
          <w:color w:val="000000" w:themeColor="text1"/>
          <w:sz w:val="22"/>
          <w:szCs w:val="22"/>
        </w:rPr>
        <w:t>Allerdings stehe die Branche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angesichts der</w:t>
      </w:r>
      <w:r w:rsidR="00037A7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74DCD">
        <w:rPr>
          <w:rFonts w:ascii="Arial" w:hAnsi="Arial" w:cs="Arial"/>
          <w:bCs/>
          <w:color w:val="000000" w:themeColor="text1"/>
          <w:sz w:val="22"/>
          <w:szCs w:val="22"/>
        </w:rPr>
        <w:t xml:space="preserve">akuten </w:t>
      </w:r>
      <w:r w:rsidR="00037A71">
        <w:rPr>
          <w:rFonts w:ascii="Arial" w:hAnsi="Arial" w:cs="Arial"/>
          <w:bCs/>
          <w:color w:val="000000" w:themeColor="text1"/>
          <w:sz w:val="22"/>
          <w:szCs w:val="22"/>
        </w:rPr>
        <w:t>Engpässe bei diversen Vormaterialien vor immensen Herausforderunge</w:t>
      </w:r>
      <w:r w:rsidR="005E7779">
        <w:rPr>
          <w:rFonts w:ascii="Arial" w:hAnsi="Arial" w:cs="Arial"/>
          <w:bCs/>
          <w:color w:val="000000" w:themeColor="text1"/>
          <w:sz w:val="22"/>
          <w:szCs w:val="22"/>
        </w:rPr>
        <w:t>n, sagt Kurth.</w:t>
      </w:r>
    </w:p>
    <w:p w14:paraId="7730F617" w14:textId="1E6EB207" w:rsidR="003A23E9" w:rsidRPr="00775AC6" w:rsidRDefault="003A23E9" w:rsidP="002E55E6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3A23E9" w:rsidRPr="00775AC6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76A0" w14:textId="77777777" w:rsidR="00021392" w:rsidRDefault="00021392">
      <w:r>
        <w:separator/>
      </w:r>
    </w:p>
  </w:endnote>
  <w:endnote w:type="continuationSeparator" w:id="0">
    <w:p w14:paraId="22DD2989" w14:textId="77777777" w:rsidR="00021392" w:rsidRDefault="000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5712570C">
              <wp:simplePos x="0" y="0"/>
              <wp:positionH relativeFrom="column">
                <wp:posOffset>4878705</wp:posOffset>
              </wp:positionH>
              <wp:positionV relativeFrom="paragraph">
                <wp:posOffset>-1951355</wp:posOffset>
              </wp:positionV>
              <wp:extent cx="1593215" cy="19939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99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53.65pt;width:125.45pt;height:1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6BE" w14:textId="77777777" w:rsidR="00021392" w:rsidRDefault="00021392">
      <w:r>
        <w:separator/>
      </w:r>
    </w:p>
  </w:footnote>
  <w:footnote w:type="continuationSeparator" w:id="0">
    <w:p w14:paraId="02180411" w14:textId="77777777" w:rsidR="00021392" w:rsidRDefault="0002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38ACF570" w:rsidR="007B1578" w:rsidRPr="007A02D4" w:rsidRDefault="00707BA9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</w:t>
    </w:r>
    <w:r w:rsidR="0032222E">
      <w:rPr>
        <w:rFonts w:ascii="Arial" w:hAnsi="Arial" w:cs="Arial"/>
        <w:color w:val="808080"/>
      </w:rPr>
      <w:t>8</w:t>
    </w:r>
    <w:r>
      <w:rPr>
        <w:rFonts w:ascii="Arial" w:hAnsi="Arial" w:cs="Arial"/>
        <w:color w:val="808080"/>
      </w:rPr>
      <w:t>. Mai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3AF"/>
    <w:multiLevelType w:val="hybridMultilevel"/>
    <w:tmpl w:val="4C886D78"/>
    <w:lvl w:ilvl="0" w:tplc="D22A1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21392"/>
    <w:rsid w:val="0003047C"/>
    <w:rsid w:val="000318DE"/>
    <w:rsid w:val="000353D9"/>
    <w:rsid w:val="0003588C"/>
    <w:rsid w:val="00036EC4"/>
    <w:rsid w:val="00037A71"/>
    <w:rsid w:val="00037FD1"/>
    <w:rsid w:val="0004110D"/>
    <w:rsid w:val="0004146A"/>
    <w:rsid w:val="00041B73"/>
    <w:rsid w:val="0004253C"/>
    <w:rsid w:val="00046A93"/>
    <w:rsid w:val="0004723F"/>
    <w:rsid w:val="00051C07"/>
    <w:rsid w:val="00051DDA"/>
    <w:rsid w:val="000569ED"/>
    <w:rsid w:val="00056C29"/>
    <w:rsid w:val="000618BB"/>
    <w:rsid w:val="00064A38"/>
    <w:rsid w:val="00073A34"/>
    <w:rsid w:val="00074C0F"/>
    <w:rsid w:val="00075B99"/>
    <w:rsid w:val="000779BD"/>
    <w:rsid w:val="00080093"/>
    <w:rsid w:val="00082C55"/>
    <w:rsid w:val="000873B1"/>
    <w:rsid w:val="000878B7"/>
    <w:rsid w:val="00090168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2DDE"/>
    <w:rsid w:val="000D4444"/>
    <w:rsid w:val="000D6227"/>
    <w:rsid w:val="000D65E1"/>
    <w:rsid w:val="000E658B"/>
    <w:rsid w:val="000E7666"/>
    <w:rsid w:val="000F5743"/>
    <w:rsid w:val="000F6559"/>
    <w:rsid w:val="000F6D5E"/>
    <w:rsid w:val="000F7F4D"/>
    <w:rsid w:val="001015F1"/>
    <w:rsid w:val="00101FE6"/>
    <w:rsid w:val="0010512E"/>
    <w:rsid w:val="00110D84"/>
    <w:rsid w:val="00112167"/>
    <w:rsid w:val="00112953"/>
    <w:rsid w:val="00115F07"/>
    <w:rsid w:val="001160E1"/>
    <w:rsid w:val="00116FDF"/>
    <w:rsid w:val="001200C5"/>
    <w:rsid w:val="0012042C"/>
    <w:rsid w:val="001265C8"/>
    <w:rsid w:val="00130989"/>
    <w:rsid w:val="00132793"/>
    <w:rsid w:val="001338B7"/>
    <w:rsid w:val="00136645"/>
    <w:rsid w:val="00137FF9"/>
    <w:rsid w:val="001428A4"/>
    <w:rsid w:val="001477E4"/>
    <w:rsid w:val="001509C6"/>
    <w:rsid w:val="00150B80"/>
    <w:rsid w:val="00153A04"/>
    <w:rsid w:val="00157648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D0B72"/>
    <w:rsid w:val="001D1558"/>
    <w:rsid w:val="001D29D5"/>
    <w:rsid w:val="001D352E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4888"/>
    <w:rsid w:val="00206167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2DE2"/>
    <w:rsid w:val="0026380D"/>
    <w:rsid w:val="002643EA"/>
    <w:rsid w:val="002650BE"/>
    <w:rsid w:val="00266CE2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255"/>
    <w:rsid w:val="002B0762"/>
    <w:rsid w:val="002B47DA"/>
    <w:rsid w:val="002B51CE"/>
    <w:rsid w:val="002B751F"/>
    <w:rsid w:val="002C2739"/>
    <w:rsid w:val="002C4C05"/>
    <w:rsid w:val="002C6148"/>
    <w:rsid w:val="002C7BBA"/>
    <w:rsid w:val="002D31A7"/>
    <w:rsid w:val="002D7F52"/>
    <w:rsid w:val="002E2DAA"/>
    <w:rsid w:val="002E55E6"/>
    <w:rsid w:val="002E6C8E"/>
    <w:rsid w:val="002F2C45"/>
    <w:rsid w:val="0030469A"/>
    <w:rsid w:val="0030543F"/>
    <w:rsid w:val="00306F5C"/>
    <w:rsid w:val="00307536"/>
    <w:rsid w:val="00316F0A"/>
    <w:rsid w:val="00320410"/>
    <w:rsid w:val="00320820"/>
    <w:rsid w:val="00321C81"/>
    <w:rsid w:val="00321F9E"/>
    <w:rsid w:val="0032222E"/>
    <w:rsid w:val="00325D15"/>
    <w:rsid w:val="0033013B"/>
    <w:rsid w:val="00330E05"/>
    <w:rsid w:val="003317CF"/>
    <w:rsid w:val="00335248"/>
    <w:rsid w:val="003362B6"/>
    <w:rsid w:val="00341ED1"/>
    <w:rsid w:val="00343868"/>
    <w:rsid w:val="00345597"/>
    <w:rsid w:val="003462E9"/>
    <w:rsid w:val="00346982"/>
    <w:rsid w:val="003577D8"/>
    <w:rsid w:val="00360B37"/>
    <w:rsid w:val="003667D2"/>
    <w:rsid w:val="00367572"/>
    <w:rsid w:val="00372C67"/>
    <w:rsid w:val="00374DCD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23E9"/>
    <w:rsid w:val="003A34AA"/>
    <w:rsid w:val="003B1124"/>
    <w:rsid w:val="003B3E6E"/>
    <w:rsid w:val="003B699C"/>
    <w:rsid w:val="003B72F8"/>
    <w:rsid w:val="003C1E45"/>
    <w:rsid w:val="003C4D6C"/>
    <w:rsid w:val="003D2B45"/>
    <w:rsid w:val="003D379B"/>
    <w:rsid w:val="003D47E9"/>
    <w:rsid w:val="003D5600"/>
    <w:rsid w:val="003E1349"/>
    <w:rsid w:val="003E1F72"/>
    <w:rsid w:val="003E2139"/>
    <w:rsid w:val="003E331E"/>
    <w:rsid w:val="003E432A"/>
    <w:rsid w:val="003E6821"/>
    <w:rsid w:val="003F06F0"/>
    <w:rsid w:val="003F218C"/>
    <w:rsid w:val="003F6790"/>
    <w:rsid w:val="004010EE"/>
    <w:rsid w:val="004054E1"/>
    <w:rsid w:val="00406A58"/>
    <w:rsid w:val="00410B75"/>
    <w:rsid w:val="004111D1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67233"/>
    <w:rsid w:val="00470DFE"/>
    <w:rsid w:val="00471D27"/>
    <w:rsid w:val="00475CF0"/>
    <w:rsid w:val="00477F9D"/>
    <w:rsid w:val="00490379"/>
    <w:rsid w:val="00496DC8"/>
    <w:rsid w:val="00497306"/>
    <w:rsid w:val="004A037F"/>
    <w:rsid w:val="004A0734"/>
    <w:rsid w:val="004A4319"/>
    <w:rsid w:val="004B539D"/>
    <w:rsid w:val="004B6CFC"/>
    <w:rsid w:val="004C16B7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0A31"/>
    <w:rsid w:val="004F38DC"/>
    <w:rsid w:val="004F508E"/>
    <w:rsid w:val="005003EE"/>
    <w:rsid w:val="005026A3"/>
    <w:rsid w:val="00504C51"/>
    <w:rsid w:val="00505C22"/>
    <w:rsid w:val="005069F3"/>
    <w:rsid w:val="00507E44"/>
    <w:rsid w:val="00521465"/>
    <w:rsid w:val="00524ECE"/>
    <w:rsid w:val="00525968"/>
    <w:rsid w:val="00526F56"/>
    <w:rsid w:val="00533CF8"/>
    <w:rsid w:val="00533D30"/>
    <w:rsid w:val="00534E76"/>
    <w:rsid w:val="00536B1D"/>
    <w:rsid w:val="00536DF1"/>
    <w:rsid w:val="0055027A"/>
    <w:rsid w:val="0055664A"/>
    <w:rsid w:val="00556C60"/>
    <w:rsid w:val="0056288E"/>
    <w:rsid w:val="0056473E"/>
    <w:rsid w:val="00570DEE"/>
    <w:rsid w:val="00583184"/>
    <w:rsid w:val="005855AB"/>
    <w:rsid w:val="005864F1"/>
    <w:rsid w:val="00591293"/>
    <w:rsid w:val="005915D2"/>
    <w:rsid w:val="005924CD"/>
    <w:rsid w:val="005A618F"/>
    <w:rsid w:val="005A7351"/>
    <w:rsid w:val="005B29BC"/>
    <w:rsid w:val="005B41F1"/>
    <w:rsid w:val="005C06A6"/>
    <w:rsid w:val="005C07A0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07ED"/>
    <w:rsid w:val="005E5EF2"/>
    <w:rsid w:val="005E7779"/>
    <w:rsid w:val="005F0F7C"/>
    <w:rsid w:val="005F33AA"/>
    <w:rsid w:val="005F3B8E"/>
    <w:rsid w:val="005F79B1"/>
    <w:rsid w:val="00604728"/>
    <w:rsid w:val="00606E29"/>
    <w:rsid w:val="00607343"/>
    <w:rsid w:val="00611B74"/>
    <w:rsid w:val="0061553D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041B"/>
    <w:rsid w:val="006A320E"/>
    <w:rsid w:val="006A4C02"/>
    <w:rsid w:val="006B2582"/>
    <w:rsid w:val="006B3453"/>
    <w:rsid w:val="006B752B"/>
    <w:rsid w:val="006B7A17"/>
    <w:rsid w:val="006C3816"/>
    <w:rsid w:val="006D5615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BA9"/>
    <w:rsid w:val="00707DD9"/>
    <w:rsid w:val="0071092C"/>
    <w:rsid w:val="00712598"/>
    <w:rsid w:val="007128E9"/>
    <w:rsid w:val="0071347F"/>
    <w:rsid w:val="00715899"/>
    <w:rsid w:val="007177AC"/>
    <w:rsid w:val="00724F49"/>
    <w:rsid w:val="00730F10"/>
    <w:rsid w:val="00736D00"/>
    <w:rsid w:val="00740BC8"/>
    <w:rsid w:val="00741D5E"/>
    <w:rsid w:val="0074226D"/>
    <w:rsid w:val="0074317D"/>
    <w:rsid w:val="0074608E"/>
    <w:rsid w:val="00751E68"/>
    <w:rsid w:val="00752BEE"/>
    <w:rsid w:val="00752F19"/>
    <w:rsid w:val="007557E9"/>
    <w:rsid w:val="00762557"/>
    <w:rsid w:val="00766513"/>
    <w:rsid w:val="00775AC6"/>
    <w:rsid w:val="00777311"/>
    <w:rsid w:val="00782F3A"/>
    <w:rsid w:val="00783148"/>
    <w:rsid w:val="007843B9"/>
    <w:rsid w:val="00786B09"/>
    <w:rsid w:val="00790758"/>
    <w:rsid w:val="0079245D"/>
    <w:rsid w:val="007A02D4"/>
    <w:rsid w:val="007A1D8A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12207"/>
    <w:rsid w:val="008152E5"/>
    <w:rsid w:val="008155A0"/>
    <w:rsid w:val="0081589C"/>
    <w:rsid w:val="00816B1F"/>
    <w:rsid w:val="00820AD1"/>
    <w:rsid w:val="00824E2B"/>
    <w:rsid w:val="00826D40"/>
    <w:rsid w:val="00830129"/>
    <w:rsid w:val="00835458"/>
    <w:rsid w:val="00835984"/>
    <w:rsid w:val="008456E5"/>
    <w:rsid w:val="008501D7"/>
    <w:rsid w:val="008532E3"/>
    <w:rsid w:val="00853783"/>
    <w:rsid w:val="00853BE7"/>
    <w:rsid w:val="00855B9F"/>
    <w:rsid w:val="00855D87"/>
    <w:rsid w:val="00860C10"/>
    <w:rsid w:val="00862FE6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358F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0A25"/>
    <w:rsid w:val="008D56ED"/>
    <w:rsid w:val="008D5A76"/>
    <w:rsid w:val="008E25FF"/>
    <w:rsid w:val="008E5EDB"/>
    <w:rsid w:val="008E61E5"/>
    <w:rsid w:val="008E6D99"/>
    <w:rsid w:val="008F1577"/>
    <w:rsid w:val="008F40AB"/>
    <w:rsid w:val="008F56BC"/>
    <w:rsid w:val="008F7D4E"/>
    <w:rsid w:val="00902086"/>
    <w:rsid w:val="00905187"/>
    <w:rsid w:val="00905884"/>
    <w:rsid w:val="00905E23"/>
    <w:rsid w:val="0091128C"/>
    <w:rsid w:val="00912B4C"/>
    <w:rsid w:val="00917F4B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648F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5C05"/>
    <w:rsid w:val="00A06B5C"/>
    <w:rsid w:val="00A13584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2A00"/>
    <w:rsid w:val="00A64222"/>
    <w:rsid w:val="00A64706"/>
    <w:rsid w:val="00A6695F"/>
    <w:rsid w:val="00A67345"/>
    <w:rsid w:val="00A71FA0"/>
    <w:rsid w:val="00A725C5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1511"/>
    <w:rsid w:val="00AB47E1"/>
    <w:rsid w:val="00AB588A"/>
    <w:rsid w:val="00AB5C64"/>
    <w:rsid w:val="00AB7899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16B7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1512"/>
    <w:rsid w:val="00BA26C2"/>
    <w:rsid w:val="00BA5B38"/>
    <w:rsid w:val="00BA731A"/>
    <w:rsid w:val="00BB49EF"/>
    <w:rsid w:val="00BB5ADE"/>
    <w:rsid w:val="00BB61E6"/>
    <w:rsid w:val="00BC110A"/>
    <w:rsid w:val="00BC3134"/>
    <w:rsid w:val="00BC3EE1"/>
    <w:rsid w:val="00BC422E"/>
    <w:rsid w:val="00BC4A7C"/>
    <w:rsid w:val="00BD211C"/>
    <w:rsid w:val="00BD246E"/>
    <w:rsid w:val="00BD2698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21BEA"/>
    <w:rsid w:val="00C23D06"/>
    <w:rsid w:val="00C24AB0"/>
    <w:rsid w:val="00C2593E"/>
    <w:rsid w:val="00C34D4F"/>
    <w:rsid w:val="00C36DEB"/>
    <w:rsid w:val="00C412F3"/>
    <w:rsid w:val="00C41A8B"/>
    <w:rsid w:val="00C45D01"/>
    <w:rsid w:val="00C464F4"/>
    <w:rsid w:val="00C4719C"/>
    <w:rsid w:val="00C5177E"/>
    <w:rsid w:val="00C57223"/>
    <w:rsid w:val="00C60B0F"/>
    <w:rsid w:val="00C63E76"/>
    <w:rsid w:val="00C65581"/>
    <w:rsid w:val="00C66216"/>
    <w:rsid w:val="00C6711B"/>
    <w:rsid w:val="00C71BF1"/>
    <w:rsid w:val="00C8263B"/>
    <w:rsid w:val="00C87158"/>
    <w:rsid w:val="00C9282E"/>
    <w:rsid w:val="00C92EFA"/>
    <w:rsid w:val="00C97AED"/>
    <w:rsid w:val="00CA311F"/>
    <w:rsid w:val="00CA40C8"/>
    <w:rsid w:val="00CA55E3"/>
    <w:rsid w:val="00CB4F65"/>
    <w:rsid w:val="00CB51CD"/>
    <w:rsid w:val="00CC54F5"/>
    <w:rsid w:val="00CC7090"/>
    <w:rsid w:val="00CD18D4"/>
    <w:rsid w:val="00CD2B44"/>
    <w:rsid w:val="00CD3130"/>
    <w:rsid w:val="00CD3381"/>
    <w:rsid w:val="00CE61D7"/>
    <w:rsid w:val="00CF0EED"/>
    <w:rsid w:val="00CF1FC8"/>
    <w:rsid w:val="00CF222D"/>
    <w:rsid w:val="00CF2387"/>
    <w:rsid w:val="00CF590C"/>
    <w:rsid w:val="00CF728C"/>
    <w:rsid w:val="00CF7736"/>
    <w:rsid w:val="00D0036E"/>
    <w:rsid w:val="00D01035"/>
    <w:rsid w:val="00D04176"/>
    <w:rsid w:val="00D05730"/>
    <w:rsid w:val="00D079A7"/>
    <w:rsid w:val="00D116DA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67D5F"/>
    <w:rsid w:val="00D704AD"/>
    <w:rsid w:val="00D733F7"/>
    <w:rsid w:val="00D75277"/>
    <w:rsid w:val="00D753D4"/>
    <w:rsid w:val="00D76F5D"/>
    <w:rsid w:val="00D80312"/>
    <w:rsid w:val="00D80A9B"/>
    <w:rsid w:val="00D81478"/>
    <w:rsid w:val="00D828A5"/>
    <w:rsid w:val="00D83C18"/>
    <w:rsid w:val="00D84386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278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5EBE"/>
    <w:rsid w:val="00E06BB5"/>
    <w:rsid w:val="00E1435C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60944"/>
    <w:rsid w:val="00E73E0F"/>
    <w:rsid w:val="00E74660"/>
    <w:rsid w:val="00E747BB"/>
    <w:rsid w:val="00E77F81"/>
    <w:rsid w:val="00E84A38"/>
    <w:rsid w:val="00E84FCE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56BD"/>
    <w:rsid w:val="00FB7FE3"/>
    <w:rsid w:val="00FC03D5"/>
    <w:rsid w:val="00FC6059"/>
    <w:rsid w:val="00FC742C"/>
    <w:rsid w:val="00FD0228"/>
    <w:rsid w:val="00FD136A"/>
    <w:rsid w:val="00FE69D5"/>
    <w:rsid w:val="00FF1580"/>
    <w:rsid w:val="00FF1D7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72C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2" ma:contentTypeDescription="Ein neues Dokument erstellen." ma:contentTypeScope="" ma:versionID="90a526bc8b9683079f846fbee536a908">
  <xsd:schema xmlns:xsd="http://www.w3.org/2001/XMLSchema" xmlns:xs="http://www.w3.org/2001/XMLSchema" xmlns:p="http://schemas.microsoft.com/office/2006/metadata/properties" xmlns:ns3="1a20be91-595c-4fdd-8235-b16bb5946297" targetNamespace="http://schemas.microsoft.com/office/2006/metadata/properties" ma:root="true" ma:fieldsID="767ef923c1ff144b8182e6cdd7eebbef" ns3:_="">
    <xsd:import namespace="1a20be91-595c-4fdd-8235-b16bb5946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620ED-32CA-4976-9F41-2EF119BF7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B5771-E168-41A4-BE40-1454D950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DFFA-B36B-4701-9A29-FDD5DA157C0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a20be91-595c-4fdd-8235-b16bb594629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2021-05-18T11:42:00Z</dcterms:created>
  <dcterms:modified xsi:type="dcterms:W3CDTF">2021-05-18T11:45:00Z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